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3.1/RBS/11/20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anitärarbeiten 4. BA - Umbau und Erweiterung der Regenbogenschule mit Mensa in Seelze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Sanitärarbeiten 4. Bauabschnitt Nordflügel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